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C2397" w14:textId="77777777" w:rsidR="00912416" w:rsidRPr="00912416" w:rsidRDefault="00912416" w:rsidP="00912416">
      <w:pPr>
        <w:pStyle w:val="BodyText"/>
        <w:shd w:val="clear" w:color="auto" w:fill="auto"/>
        <w:tabs>
          <w:tab w:val="left" w:pos="1066"/>
        </w:tabs>
        <w:spacing w:line="240" w:lineRule="auto"/>
        <w:ind w:firstLine="720"/>
        <w:jc w:val="both"/>
        <w:rPr>
          <w:rFonts w:ascii="Arial" w:hAnsi="Arial" w:cs="Arial"/>
          <w:sz w:val="20"/>
          <w:szCs w:val="20"/>
        </w:rPr>
      </w:pPr>
    </w:p>
    <w:p w14:paraId="6ADE3391" w14:textId="77777777" w:rsidR="00912416" w:rsidRPr="00912416" w:rsidRDefault="00912416" w:rsidP="00912416">
      <w:pPr>
        <w:rPr>
          <w:rFonts w:cs="Arial"/>
          <w:szCs w:val="20"/>
        </w:rPr>
      </w:pPr>
      <w:r w:rsidRPr="00912416">
        <w:rPr>
          <w:rStyle w:val="BodyTextChar1"/>
          <w:rFonts w:ascii="Arial" w:eastAsiaTheme="majorEastAsia" w:hAnsi="Arial" w:cs="Arial"/>
          <w:b/>
          <w:bCs/>
          <w:szCs w:val="20"/>
        </w:rPr>
        <w:t>Phụ lục III</w:t>
      </w:r>
    </w:p>
    <w:p w14:paraId="696D281A" w14:textId="77777777" w:rsidR="00912416" w:rsidRPr="00912416" w:rsidRDefault="00912416" w:rsidP="00912416">
      <w:pPr>
        <w:rPr>
          <w:rFonts w:cs="Arial"/>
          <w:szCs w:val="20"/>
        </w:rPr>
      </w:pPr>
      <w:r w:rsidRPr="00912416">
        <w:rPr>
          <w:rStyle w:val="BodyTextChar1"/>
          <w:rFonts w:ascii="Arial" w:eastAsiaTheme="majorEastAsia" w:hAnsi="Arial" w:cs="Arial"/>
          <w:b/>
          <w:bCs/>
          <w:szCs w:val="20"/>
          <w:lang w:val="en-US"/>
        </w:rPr>
        <w:t>NỘI DUNG ĐÁNH</w:t>
      </w:r>
      <w:r w:rsidRPr="00912416">
        <w:rPr>
          <w:rStyle w:val="BodyTextChar1"/>
          <w:rFonts w:ascii="Arial" w:eastAsiaTheme="majorEastAsia" w:hAnsi="Arial" w:cs="Arial"/>
          <w:b/>
          <w:bCs/>
          <w:szCs w:val="20"/>
        </w:rPr>
        <w:t xml:space="preserve"> GIÁ PHÒNG THÍ NGHIỆM NGÀNH XÂY DỰNG</w:t>
      </w:r>
    </w:p>
    <w:p w14:paraId="1BA852FA" w14:textId="77777777" w:rsidR="00912416" w:rsidRPr="00912416" w:rsidRDefault="00912416" w:rsidP="00912416">
      <w:pPr>
        <w:rPr>
          <w:rStyle w:val="BodyTextChar1"/>
          <w:rFonts w:ascii="Arial" w:eastAsiaTheme="majorEastAsia" w:hAnsi="Arial" w:cs="Arial"/>
          <w:i/>
          <w:iCs/>
          <w:szCs w:val="20"/>
        </w:rPr>
      </w:pPr>
      <w:r w:rsidRPr="00912416">
        <w:rPr>
          <w:rStyle w:val="BodyTextChar1"/>
          <w:rFonts w:ascii="Arial" w:eastAsiaTheme="majorEastAsia" w:hAnsi="Arial" w:cs="Arial"/>
          <w:i/>
          <w:iCs/>
          <w:szCs w:val="20"/>
        </w:rPr>
        <w:t>(Kèm</w:t>
      </w:r>
      <w:r w:rsidRPr="00912416">
        <w:rPr>
          <w:rStyle w:val="BodyTextChar1"/>
          <w:rFonts w:ascii="Arial" w:eastAsiaTheme="majorEastAsia" w:hAnsi="Arial" w:cs="Arial"/>
          <w:i/>
          <w:iCs/>
          <w:szCs w:val="20"/>
          <w:lang w:val="en-US"/>
        </w:rPr>
        <w:t xml:space="preserve"> theo</w:t>
      </w:r>
      <w:r w:rsidRPr="00912416">
        <w:rPr>
          <w:rStyle w:val="BodyTextChar1"/>
          <w:rFonts w:ascii="Arial" w:eastAsiaTheme="majorEastAsia" w:hAnsi="Arial" w:cs="Arial"/>
          <w:i/>
          <w:iCs/>
          <w:szCs w:val="20"/>
        </w:rPr>
        <w:t xml:space="preserve"> Nghị định số 35/2023/NĐ-CP</w:t>
      </w:r>
      <w:r w:rsidRPr="00912416">
        <w:rPr>
          <w:rStyle w:val="BodyTextChar1"/>
          <w:rFonts w:ascii="Arial" w:eastAsiaTheme="majorEastAsia" w:hAnsi="Arial" w:cs="Arial"/>
          <w:i/>
          <w:iCs/>
          <w:szCs w:val="20"/>
          <w:lang w:val="en-US"/>
        </w:rPr>
        <w:t xml:space="preserve"> ngày 20 </w:t>
      </w:r>
      <w:r w:rsidRPr="00912416">
        <w:rPr>
          <w:rStyle w:val="BodyTextChar1"/>
          <w:rFonts w:ascii="Arial" w:eastAsiaTheme="majorEastAsia" w:hAnsi="Arial" w:cs="Arial"/>
          <w:i/>
          <w:iCs/>
          <w:szCs w:val="20"/>
        </w:rPr>
        <w:t>tháng 6 năm 2023 của Chính phủ)</w:t>
      </w:r>
    </w:p>
    <w:p w14:paraId="2383F905" w14:textId="77777777" w:rsidR="00912416" w:rsidRPr="00912416" w:rsidRDefault="00912416" w:rsidP="00912416">
      <w:pPr>
        <w:rPr>
          <w:rStyle w:val="BodyTextChar1"/>
          <w:rFonts w:ascii="Arial" w:eastAsiaTheme="majorEastAsia" w:hAnsi="Arial" w:cs="Arial"/>
          <w:i/>
          <w:iCs/>
          <w:szCs w:val="20"/>
          <w:lang w:val="en-US"/>
        </w:rPr>
      </w:pPr>
      <w:r w:rsidRPr="00912416">
        <w:rPr>
          <w:rStyle w:val="BodyTextChar1"/>
          <w:rFonts w:ascii="Arial" w:eastAsiaTheme="majorEastAsia" w:hAnsi="Arial" w:cs="Arial"/>
          <w:i/>
          <w:iCs/>
          <w:szCs w:val="20"/>
          <w:lang w:val="en-US"/>
        </w:rPr>
        <w:t>____________________</w:t>
      </w:r>
    </w:p>
    <w:p w14:paraId="18F4F123" w14:textId="77777777" w:rsidR="00912416" w:rsidRPr="00912416" w:rsidRDefault="00912416" w:rsidP="00912416">
      <w:pPr>
        <w:rPr>
          <w:rFonts w:cs="Arial"/>
          <w:szCs w:val="20"/>
        </w:rPr>
      </w:pPr>
    </w:p>
    <w:p w14:paraId="07D387A9" w14:textId="77777777" w:rsidR="00912416" w:rsidRPr="00912416" w:rsidRDefault="00912416" w:rsidP="00912416">
      <w:pPr>
        <w:pStyle w:val="BodyText"/>
        <w:shd w:val="clear" w:color="auto" w:fill="auto"/>
        <w:tabs>
          <w:tab w:val="left" w:pos="958"/>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1. Đánh giá tính xác thực của hồ sơ đăng ký bao gồm:</w:t>
      </w:r>
    </w:p>
    <w:p w14:paraId="59081DDC" w14:textId="77777777" w:rsidR="00912416" w:rsidRPr="00912416" w:rsidRDefault="00912416" w:rsidP="00912416">
      <w:pPr>
        <w:pStyle w:val="BodyText"/>
        <w:shd w:val="clear" w:color="auto" w:fill="auto"/>
        <w:tabs>
          <w:tab w:val="left" w:pos="985"/>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a) Quyết định thành lập hoặc Giấy chứng nhận đăng ký doanh nghiệp hoặc Giấy phép đầu tư;</w:t>
      </w:r>
    </w:p>
    <w:p w14:paraId="276E54FE" w14:textId="77777777" w:rsidR="00912416" w:rsidRPr="00912416" w:rsidRDefault="00912416" w:rsidP="00912416">
      <w:pPr>
        <w:pStyle w:val="BodyText"/>
        <w:shd w:val="clear" w:color="auto" w:fill="auto"/>
        <w:tabs>
          <w:tab w:val="left" w:pos="1003"/>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b) Quyết định thành lập phòng thí nghiệm chuyên ngành xây dựng của tổ chức hoạt động thí nghiệm chuyên ngành xây dựng;</w:t>
      </w:r>
    </w:p>
    <w:p w14:paraId="4EBF6678" w14:textId="77777777" w:rsidR="00912416" w:rsidRPr="00912416" w:rsidRDefault="00912416" w:rsidP="00912416">
      <w:pPr>
        <w:pStyle w:val="BodyText"/>
        <w:shd w:val="clear" w:color="auto" w:fill="auto"/>
        <w:tabs>
          <w:tab w:val="left" w:pos="999"/>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c) Các quyết định bổ nhiệm các cán bộ quản lý hoạt động thí nghiệm (trưởng, phó phòng thí nghiệm);</w:t>
      </w:r>
    </w:p>
    <w:p w14:paraId="1FCAED67" w14:textId="77777777" w:rsidR="00912416" w:rsidRPr="00912416" w:rsidRDefault="00912416" w:rsidP="00912416">
      <w:pPr>
        <w:pStyle w:val="BodyText"/>
        <w:shd w:val="clear" w:color="auto" w:fill="auto"/>
        <w:tabs>
          <w:tab w:val="left" w:pos="1003"/>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d) Danh sách cán bộ, thí nghiệm viên và bản phân công công việc cho từng cá nhân trong phòng thí nghiệm đã được lãnh đạo phê duyệt, kèm theo các văn bằng, chứng chỉ được đào tạo liên quan (phù hợp với lĩnh vực thí nghiệm quy định tại khoản 1 Điều 5a Nghị định này);</w:t>
      </w:r>
    </w:p>
    <w:p w14:paraId="470239CC" w14:textId="77777777" w:rsidR="00912416" w:rsidRPr="00912416" w:rsidRDefault="00912416" w:rsidP="00912416">
      <w:pPr>
        <w:pStyle w:val="BodyText"/>
        <w:shd w:val="clear" w:color="auto" w:fill="auto"/>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đ) Danh mục các tài liệu, quy trình quản lý chất lượng và các tiêu chuẩn kỹ thuật đã được lãnh đạo phê duyệt;</w:t>
      </w:r>
    </w:p>
    <w:p w14:paraId="3B70157C" w14:textId="77777777" w:rsidR="00912416" w:rsidRPr="00912416" w:rsidRDefault="00912416" w:rsidP="00912416">
      <w:pPr>
        <w:pStyle w:val="BodyText"/>
        <w:shd w:val="clear" w:color="auto" w:fill="auto"/>
        <w:tabs>
          <w:tab w:val="left" w:pos="999"/>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e) Danh mục các thiết bị, dụng cụ của phòng thí nghiệm; hợp đồng mua, hóa đơn và biên bản bàn giao thiết bị thí nghiệm; quyết định của cấp có thẩm quyền đối với các thiết bị được điều chuyển từ cơ quan khác;</w:t>
      </w:r>
    </w:p>
    <w:p w14:paraId="55F50FBC" w14:textId="77777777" w:rsidR="00912416" w:rsidRPr="00912416" w:rsidRDefault="00912416" w:rsidP="00912416">
      <w:pPr>
        <w:pStyle w:val="BodyText"/>
        <w:shd w:val="clear" w:color="auto" w:fill="auto"/>
        <w:tabs>
          <w:tab w:val="left" w:pos="1003"/>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g) Chứng chỉ kiểm định/hiệu chuẩn (còn hiệu lực) các thiết bị thí nghiệm và đo lường theo quy định;</w:t>
      </w:r>
    </w:p>
    <w:p w14:paraId="35698965" w14:textId="77777777" w:rsidR="00912416" w:rsidRPr="00912416" w:rsidRDefault="00912416" w:rsidP="00912416">
      <w:pPr>
        <w:pStyle w:val="BodyText"/>
        <w:shd w:val="clear" w:color="auto" w:fill="auto"/>
        <w:tabs>
          <w:tab w:val="left" w:pos="1003"/>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h) Hợp đồng sử dụng lao động đối với trưởng, phó phòng thí nghiệm và thí nghiệm viên được đăng ký trong hồ sơ;</w:t>
      </w:r>
    </w:p>
    <w:p w14:paraId="2CC8C953" w14:textId="77777777" w:rsidR="00912416" w:rsidRPr="00912416" w:rsidRDefault="00912416" w:rsidP="00912416">
      <w:pPr>
        <w:pStyle w:val="BodyText"/>
        <w:shd w:val="clear" w:color="auto" w:fill="auto"/>
        <w:tabs>
          <w:tab w:val="left" w:pos="999"/>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i) Giấy tờ chứng minh quyền sử dụng hợp pháp địa điểm đặt phòng thí nghiệm kèm theo bản vẽ mặt bằng (kích thước phòng, vị trí các thiết bị thử nghiệm, vị trí lưu mẫu, bảo dưỡng mẫu...).</w:t>
      </w:r>
    </w:p>
    <w:p w14:paraId="2DE042A1" w14:textId="77777777" w:rsidR="00912416" w:rsidRPr="00912416" w:rsidRDefault="00912416" w:rsidP="00912416">
      <w:pPr>
        <w:pStyle w:val="BodyText"/>
        <w:shd w:val="clear" w:color="auto" w:fill="auto"/>
        <w:tabs>
          <w:tab w:val="left" w:pos="1004"/>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2. Đánh giá thực tế năng lực của phòng thí nghiệm, bao gồm:</w:t>
      </w:r>
    </w:p>
    <w:p w14:paraId="0F68ED4A" w14:textId="77777777" w:rsidR="00912416" w:rsidRPr="00912416" w:rsidRDefault="00912416" w:rsidP="00912416">
      <w:pPr>
        <w:pStyle w:val="BodyText"/>
        <w:shd w:val="clear" w:color="auto" w:fill="auto"/>
        <w:tabs>
          <w:tab w:val="left" w:pos="970"/>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a) Sổ tay chất lượng, các quy trình: quy trình lấy mẫu, lưu mẫu, bảo quản và mã hóa mẫu thí nghiệm (việc mã hóa mẫu thí nghiệm không áp dụng với các thí nghiệm tiến hành tại hiện trường; các mẫu đơn lẻ có tính đặc thù trong phòng thí nghiệm); quy trình thử nghiệm thành thạo/so sánh liên phòng; quy trình đào tạo; quy trình quản lý tài liệu kỹ thuật; quy trình quản lý, sử dụng, vận hành máy móc, trang thiết bị thí nghiệm; thủ tục, các biểu mẫu và các tài liệu liên quan;</w:t>
      </w:r>
    </w:p>
    <w:p w14:paraId="4763D858" w14:textId="77777777" w:rsidR="00912416" w:rsidRPr="00912416" w:rsidRDefault="00912416" w:rsidP="00912416">
      <w:pPr>
        <w:pStyle w:val="BodyText"/>
        <w:shd w:val="clear" w:color="auto" w:fill="auto"/>
        <w:tabs>
          <w:tab w:val="left" w:pos="1645"/>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b) Không gian, điều kiện và môi trường đảm bảo thực hiện các thí nghiệm, lưu giữ và bảo quản mẫu;</w:t>
      </w:r>
    </w:p>
    <w:p w14:paraId="2EFE5EEA" w14:textId="77777777" w:rsidR="00912416" w:rsidRDefault="00912416" w:rsidP="00912416">
      <w:pPr>
        <w:pStyle w:val="BodyText"/>
        <w:shd w:val="clear" w:color="auto" w:fill="auto"/>
        <w:tabs>
          <w:tab w:val="left" w:pos="1652"/>
        </w:tabs>
        <w:spacing w:line="240" w:lineRule="auto"/>
        <w:ind w:firstLine="720"/>
        <w:jc w:val="both"/>
        <w:rPr>
          <w:rStyle w:val="BodyTextChar1"/>
          <w:rFonts w:ascii="Arial" w:hAnsi="Arial" w:cs="Arial"/>
          <w:color w:val="000000"/>
          <w:sz w:val="20"/>
          <w:szCs w:val="20"/>
          <w:lang w:eastAsia="vi-VN"/>
        </w:rPr>
      </w:pPr>
      <w:r w:rsidRPr="00912416">
        <w:rPr>
          <w:rStyle w:val="BodyTextChar1"/>
          <w:rFonts w:ascii="Arial" w:hAnsi="Arial" w:cs="Arial"/>
          <w:color w:val="000000"/>
          <w:sz w:val="20"/>
          <w:szCs w:val="20"/>
          <w:lang w:eastAsia="vi-VN"/>
        </w:rPr>
        <w:t>c) Tình trạng trang thiết bị, dụng cụ phục vụ công tác lấy, lưu, bảo quản mẫu và thí nghiệm mẫu;</w:t>
      </w:r>
    </w:p>
    <w:p w14:paraId="1CA53C22" w14:textId="3D20D0FD" w:rsidR="00797B3C" w:rsidRPr="00912416" w:rsidRDefault="00912416" w:rsidP="00912416">
      <w:pPr>
        <w:pStyle w:val="BodyText"/>
        <w:shd w:val="clear" w:color="auto" w:fill="auto"/>
        <w:tabs>
          <w:tab w:val="left" w:pos="1652"/>
        </w:tabs>
        <w:spacing w:line="240" w:lineRule="auto"/>
        <w:ind w:firstLine="720"/>
        <w:jc w:val="both"/>
        <w:rPr>
          <w:rFonts w:ascii="Arial" w:hAnsi="Arial" w:cs="Arial"/>
          <w:sz w:val="20"/>
          <w:szCs w:val="20"/>
        </w:rPr>
      </w:pPr>
      <w:r w:rsidRPr="00912416">
        <w:rPr>
          <w:rStyle w:val="BodyTextChar1"/>
          <w:rFonts w:ascii="Arial" w:hAnsi="Arial" w:cs="Arial"/>
          <w:color w:val="000000"/>
          <w:sz w:val="20"/>
          <w:szCs w:val="20"/>
          <w:lang w:eastAsia="vi-VN"/>
        </w:rPr>
        <w:t>d) Tiêu chuẩn kỹ thuật, thiết bị, dụng cụ, chứng chỉ của thí nghiệm viên và điều kiện thí nghiệm cho từng chỉ tiêu thí nghiệm đăng ký.</w:t>
      </w:r>
    </w:p>
    <w:sectPr w:rsidR="00797B3C" w:rsidRPr="009124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416"/>
    <w:rsid w:val="001056CB"/>
    <w:rsid w:val="005421CB"/>
    <w:rsid w:val="00797B3C"/>
    <w:rsid w:val="00912416"/>
    <w:rsid w:val="00983582"/>
    <w:rsid w:val="00A27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BC9EA"/>
  <w15:chartTrackingRefBased/>
  <w15:docId w15:val="{8A3479B7-5AF0-47D2-9FB2-40CB4D894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2416"/>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912416"/>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12416"/>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12416"/>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12416"/>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912416"/>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912416"/>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912416"/>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912416"/>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912416"/>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24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124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124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124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124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124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24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24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2416"/>
    <w:rPr>
      <w:rFonts w:eastAsiaTheme="majorEastAsia" w:cstheme="majorBidi"/>
      <w:color w:val="272727" w:themeColor="text1" w:themeTint="D8"/>
    </w:rPr>
  </w:style>
  <w:style w:type="paragraph" w:styleId="Title">
    <w:name w:val="Title"/>
    <w:basedOn w:val="Normal"/>
    <w:next w:val="Normal"/>
    <w:link w:val="TitleChar"/>
    <w:uiPriority w:val="10"/>
    <w:qFormat/>
    <w:rsid w:val="00912416"/>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124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2416"/>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124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2416"/>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912416"/>
    <w:rPr>
      <w:i/>
      <w:iCs/>
      <w:color w:val="404040" w:themeColor="text1" w:themeTint="BF"/>
    </w:rPr>
  </w:style>
  <w:style w:type="paragraph" w:styleId="ListParagraph">
    <w:name w:val="List Paragraph"/>
    <w:basedOn w:val="Normal"/>
    <w:uiPriority w:val="34"/>
    <w:qFormat/>
    <w:rsid w:val="00912416"/>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912416"/>
    <w:rPr>
      <w:i/>
      <w:iCs/>
      <w:color w:val="2F5496" w:themeColor="accent1" w:themeShade="BF"/>
    </w:rPr>
  </w:style>
  <w:style w:type="paragraph" w:styleId="IntenseQuote">
    <w:name w:val="Intense Quote"/>
    <w:basedOn w:val="Normal"/>
    <w:next w:val="Normal"/>
    <w:link w:val="IntenseQuoteChar"/>
    <w:uiPriority w:val="30"/>
    <w:qFormat/>
    <w:rsid w:val="00912416"/>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912416"/>
    <w:rPr>
      <w:i/>
      <w:iCs/>
      <w:color w:val="2F5496" w:themeColor="accent1" w:themeShade="BF"/>
    </w:rPr>
  </w:style>
  <w:style w:type="character" w:styleId="IntenseReference">
    <w:name w:val="Intense Reference"/>
    <w:basedOn w:val="DefaultParagraphFont"/>
    <w:uiPriority w:val="32"/>
    <w:qFormat/>
    <w:rsid w:val="00912416"/>
    <w:rPr>
      <w:b/>
      <w:bCs/>
      <w:smallCaps/>
      <w:color w:val="2F5496" w:themeColor="accent1" w:themeShade="BF"/>
      <w:spacing w:val="5"/>
    </w:rPr>
  </w:style>
  <w:style w:type="character" w:customStyle="1" w:styleId="BodyTextChar1">
    <w:name w:val="Body Text Char1"/>
    <w:link w:val="BodyText"/>
    <w:uiPriority w:val="99"/>
    <w:rsid w:val="00912416"/>
    <w:rPr>
      <w:rFonts w:ascii="Times New Roman" w:hAnsi="Times New Roman" w:cs="Times New Roman"/>
      <w:shd w:val="clear" w:color="auto" w:fill="FFFFFF"/>
    </w:rPr>
  </w:style>
  <w:style w:type="paragraph" w:styleId="BodyText">
    <w:name w:val="Body Text"/>
    <w:basedOn w:val="Normal"/>
    <w:link w:val="BodyTextChar1"/>
    <w:uiPriority w:val="99"/>
    <w:qFormat/>
    <w:rsid w:val="00912416"/>
    <w:pPr>
      <w:shd w:val="clear" w:color="auto" w:fill="FFFFFF"/>
      <w:spacing w:after="120" w:line="276" w:lineRule="auto"/>
      <w:ind w:firstLine="400"/>
    </w:pPr>
    <w:rPr>
      <w:rFonts w:ascii="Times New Roman" w:eastAsiaTheme="minorHAnsi" w:hAnsi="Times New Roman" w:cs="Times New Roman"/>
      <w:color w:val="auto"/>
      <w:kern w:val="2"/>
      <w:sz w:val="24"/>
      <w:lang w:val="en-US" w:eastAsia="en-US"/>
      <w14:ligatures w14:val="standardContextual"/>
    </w:rPr>
  </w:style>
  <w:style w:type="character" w:customStyle="1" w:styleId="BodyTextChar">
    <w:name w:val="Body Text Char"/>
    <w:basedOn w:val="DefaultParagraphFont"/>
    <w:uiPriority w:val="99"/>
    <w:semiHidden/>
    <w:rsid w:val="00912416"/>
    <w:rPr>
      <w:rFonts w:ascii="Arial" w:eastAsia="Times New Roman" w:hAnsi="Arial" w:cs="Courier New"/>
      <w:color w:val="000000"/>
      <w:kern w:val="0"/>
      <w:sz w:val="2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2025-10-08T06:50:00Z</dcterms:created>
  <dcterms:modified xsi:type="dcterms:W3CDTF">2025-10-08T06:51:00Z</dcterms:modified>
</cp:coreProperties>
</file>